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9" w:line="252" w:lineRule="auto"/>
        <w:ind w:left="53" w:firstLine="0"/>
        <w:jc w:val="center"/>
      </w:pPr>
      <w:r>
        <w:rPr>
          <w:rStyle w:val="None A"/>
        </w:rPr>
        <w:drawing xmlns:a="http://schemas.openxmlformats.org/drawingml/2006/main">
          <wp:anchor distT="152400" distB="152400" distL="152400" distR="152400" simplePos="0" relativeHeight="251659264" behindDoc="0" locked="0" layoutInCell="1" allowOverlap="1">
            <wp:simplePos x="0" y="0"/>
            <wp:positionH relativeFrom="page">
              <wp:posOffset>908050</wp:posOffset>
            </wp:positionH>
            <wp:positionV relativeFrom="page">
              <wp:posOffset>514894</wp:posOffset>
            </wp:positionV>
            <wp:extent cx="5727700" cy="2231572"/>
            <wp:effectExtent l="0" t="0" r="0" b="0"/>
            <wp:wrapThrough wrapText="bothSides" distL="152400" distR="152400">
              <wp:wrapPolygon edited="1">
                <wp:start x="0" y="0"/>
                <wp:lineTo x="21600" y="0"/>
                <wp:lineTo x="21600" y="21510"/>
                <wp:lineTo x="0" y="21510"/>
                <wp:lineTo x="0" y="0"/>
              </wp:wrapPolygon>
            </wp:wrapThrough>
            <wp:docPr id="1073741825" name="officeArt object" descr="Auctionbanner2023_616x240.png"/>
            <wp:cNvGraphicFramePr/>
            <a:graphic xmlns:a="http://schemas.openxmlformats.org/drawingml/2006/main">
              <a:graphicData uri="http://schemas.openxmlformats.org/drawingml/2006/picture">
                <pic:pic xmlns:pic="http://schemas.openxmlformats.org/drawingml/2006/picture">
                  <pic:nvPicPr>
                    <pic:cNvPr id="1073741825" name="Auctionbanner2023_616x240.png" descr="Auctionbanner2023_616x240.png"/>
                    <pic:cNvPicPr>
                      <a:picLocks noChangeAspect="1"/>
                    </pic:cNvPicPr>
                  </pic:nvPicPr>
                  <pic:blipFill>
                    <a:blip r:embed="rId4">
                      <a:extLst/>
                    </a:blip>
                    <a:stretch>
                      <a:fillRect/>
                    </a:stretch>
                  </pic:blipFill>
                  <pic:spPr>
                    <a:xfrm>
                      <a:off x="0" y="0"/>
                      <a:ext cx="5727700" cy="2231572"/>
                    </a:xfrm>
                    <a:prstGeom prst="rect">
                      <a:avLst/>
                    </a:prstGeom>
                    <a:ln w="12700" cap="flat">
                      <a:noFill/>
                      <a:miter lim="400000"/>
                    </a:ln>
                    <a:effectLst/>
                  </pic:spPr>
                </pic:pic>
              </a:graphicData>
            </a:graphic>
          </wp:anchor>
        </w:drawing>
      </w:r>
    </w:p>
    <w:p>
      <w:pPr>
        <w:pStyle w:val="Body A"/>
        <w:spacing w:after="9" w:line="252" w:lineRule="auto"/>
        <w:ind w:left="53" w:firstLine="0"/>
        <w:jc w:val="center"/>
        <w:rPr>
          <w:rFonts w:ascii="Arial Black" w:cs="Arial Black" w:hAnsi="Arial Black" w:eastAsia="Arial Black"/>
          <w:outline w:val="0"/>
          <w:color w:val="365f91"/>
          <w:sz w:val="32"/>
          <w:szCs w:val="32"/>
          <w:u w:color="365f91"/>
          <w14:textFill>
            <w14:solidFill>
              <w14:srgbClr w14:val="365F91"/>
            </w14:solidFill>
          </w14:textFill>
        </w:rPr>
      </w:pPr>
      <w:r>
        <w:rPr>
          <w:rFonts w:ascii="Arial Black" w:hAnsi="Arial Black"/>
          <w:outline w:val="0"/>
          <w:color w:val="365f91"/>
          <w:sz w:val="32"/>
          <w:szCs w:val="32"/>
          <w:u w:color="365f91"/>
          <w:rtl w:val="0"/>
          <w:lang w:val="en-US"/>
          <w14:textFill>
            <w14:solidFill>
              <w14:srgbClr w14:val="365F91"/>
            </w14:solidFill>
          </w14:textFill>
        </w:rPr>
        <w:t>Donation Form: Offer an Item for bid</w:t>
      </w:r>
    </w:p>
    <w:p>
      <w:pPr>
        <w:pStyle w:val="Heading"/>
        <w:ind w:left="58" w:hanging="10"/>
        <w:rPr>
          <w:outline w:val="0"/>
          <w:color w:val="c00000"/>
          <w:sz w:val="28"/>
          <w:szCs w:val="28"/>
          <w:u w:val="none" w:color="c00000"/>
          <w14:textFill>
            <w14:solidFill>
              <w14:srgbClr w14:val="C00000"/>
            </w14:solidFill>
          </w14:textFill>
        </w:rPr>
      </w:pPr>
      <w:r>
        <w:rPr>
          <w:outline w:val="0"/>
          <w:color w:val="c00000"/>
          <w:sz w:val="28"/>
          <w:szCs w:val="28"/>
          <w:u w:val="none" w:color="c00000"/>
          <w:rtl w:val="0"/>
          <w:lang w:val="en-US"/>
          <w14:textFill>
            <w14:solidFill>
              <w14:srgbClr w14:val="C00000"/>
            </w14:solidFill>
          </w14:textFill>
        </w:rPr>
        <w:t>This form is due by May 1</w:t>
      </w:r>
      <w:r>
        <w:rPr>
          <w:outline w:val="0"/>
          <w:color w:val="c00000"/>
          <w:sz w:val="28"/>
          <w:szCs w:val="28"/>
          <w:u w:val="none" w:color="c00000"/>
          <w:rtl w:val="0"/>
          <w:lang w:val="en-US"/>
          <w14:textFill>
            <w14:solidFill>
              <w14:srgbClr w14:val="C00000"/>
            </w14:solidFill>
          </w14:textFill>
        </w:rPr>
        <w:t>9</w:t>
      </w:r>
      <w:r>
        <w:rPr>
          <w:outline w:val="0"/>
          <w:color w:val="c00000"/>
          <w:sz w:val="28"/>
          <w:szCs w:val="28"/>
          <w:u w:val="none" w:color="c00000"/>
          <w:rtl w:val="0"/>
          <w:lang w:val="en-US"/>
          <w14:textFill>
            <w14:solidFill>
              <w14:srgbClr w14:val="C00000"/>
            </w14:solidFill>
          </w14:textFill>
        </w:rPr>
        <w:t xml:space="preserve"> at the latest</w:t>
      </w:r>
      <w:r>
        <w:rPr>
          <w:outline w:val="0"/>
          <w:color w:val="c00000"/>
          <w:sz w:val="28"/>
          <w:szCs w:val="28"/>
          <w:u w:val="none" w:color="c00000"/>
          <w:rtl w:val="0"/>
          <w:lang w:val="en-US"/>
          <w14:textFill>
            <w14:solidFill>
              <w14:srgbClr w14:val="C00000"/>
            </w14:solidFill>
          </w14:textFill>
        </w:rPr>
        <w:t>.</w:t>
      </w:r>
    </w:p>
    <w:p>
      <w:pPr>
        <w:pStyle w:val="Body A"/>
        <w:rPr>
          <w:rFonts w:ascii="Arial" w:cs="Arial" w:hAnsi="Arial" w:eastAsia="Arial"/>
          <w:sz w:val="24"/>
          <w:szCs w:val="24"/>
        </w:rPr>
      </w:pPr>
    </w:p>
    <w:tbl>
      <w:tblPr>
        <w:tblW w:w="8658" w:type="dxa"/>
        <w:jc w:val="left"/>
        <w:tblInd w:w="5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8"/>
        <w:gridCol w:w="6750"/>
      </w:tblGrid>
      <w:tr>
        <w:tblPrEx>
          <w:shd w:val="clear" w:color="auto" w:fill="ced7e7"/>
        </w:tblPrEx>
        <w:trPr>
          <w:trHeight w:val="332"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2" w:line="252" w:lineRule="auto"/>
            </w:pPr>
            <w:r>
              <w:rPr>
                <w:rFonts w:ascii="Arial" w:hAnsi="Arial"/>
                <w:b w:val="1"/>
                <w:bCs w:val="1"/>
                <w:sz w:val="24"/>
                <w:szCs w:val="24"/>
                <w:shd w:val="nil" w:color="auto" w:fill="auto"/>
                <w:rtl w:val="0"/>
                <w:lang w:val="en-US"/>
              </w:rPr>
              <w:t>Name</w:t>
            </w:r>
          </w:p>
        </w:tc>
        <w:tc>
          <w:tcPr>
            <w:tcW w:type="dxa" w:w="6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6"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2" w:line="252" w:lineRule="auto"/>
            </w:pPr>
            <w:r>
              <w:rPr>
                <w:rFonts w:ascii="Arial" w:hAnsi="Arial"/>
                <w:b w:val="1"/>
                <w:bCs w:val="1"/>
                <w:sz w:val="24"/>
                <w:szCs w:val="24"/>
                <w:shd w:val="nil" w:color="auto" w:fill="auto"/>
                <w:rtl w:val="0"/>
                <w:lang w:val="en-US"/>
              </w:rPr>
              <w:t>Address</w:t>
            </w:r>
          </w:p>
        </w:tc>
        <w:tc>
          <w:tcPr>
            <w:tcW w:type="dxa" w:w="6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2"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2" w:line="252" w:lineRule="auto"/>
            </w:pPr>
            <w:r>
              <w:rPr>
                <w:rFonts w:ascii="Arial" w:hAnsi="Arial"/>
                <w:b w:val="1"/>
                <w:bCs w:val="1"/>
                <w:sz w:val="24"/>
                <w:szCs w:val="24"/>
                <w:shd w:val="nil" w:color="auto" w:fill="auto"/>
                <w:rtl w:val="0"/>
                <w:lang w:val="en-US"/>
              </w:rPr>
              <w:t>Phone</w:t>
            </w:r>
          </w:p>
        </w:tc>
        <w:tc>
          <w:tcPr>
            <w:tcW w:type="dxa" w:w="6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2"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2" w:line="252" w:lineRule="auto"/>
            </w:pPr>
            <w:r>
              <w:rPr>
                <w:rFonts w:ascii="Arial" w:hAnsi="Arial"/>
                <w:b w:val="1"/>
                <w:bCs w:val="1"/>
                <w:sz w:val="24"/>
                <w:szCs w:val="24"/>
                <w:shd w:val="nil" w:color="auto" w:fill="auto"/>
                <w:rtl w:val="0"/>
                <w:lang w:val="en-US"/>
              </w:rPr>
              <w:t>Email</w:t>
            </w:r>
          </w:p>
        </w:tc>
        <w:tc>
          <w:tcPr>
            <w:tcW w:type="dxa" w:w="6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7"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2" w:line="252" w:lineRule="auto"/>
            </w:pPr>
            <w:r>
              <w:rPr>
                <w:rFonts w:ascii="Arial" w:hAnsi="Arial"/>
                <w:b w:val="1"/>
                <w:bCs w:val="1"/>
                <w:sz w:val="24"/>
                <w:szCs w:val="24"/>
                <w:shd w:val="nil" w:color="auto" w:fill="auto"/>
                <w:rtl w:val="0"/>
                <w:lang w:val="en-US"/>
              </w:rPr>
              <w:t>Donation</w:t>
            </w:r>
          </w:p>
        </w:tc>
        <w:tc>
          <w:tcPr>
            <w:tcW w:type="dxa" w:w="6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2"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2" w:line="252" w:lineRule="auto"/>
            </w:pPr>
            <w:r>
              <w:rPr>
                <w:rFonts w:ascii="Arial" w:hAnsi="Arial"/>
                <w:b w:val="1"/>
                <w:bCs w:val="1"/>
                <w:sz w:val="24"/>
                <w:szCs w:val="24"/>
                <w:shd w:val="nil" w:color="auto" w:fill="auto"/>
                <w:rtl w:val="0"/>
                <w:lang w:val="en-US"/>
              </w:rPr>
              <w:t>Value</w:t>
            </w:r>
          </w:p>
        </w:tc>
        <w:tc>
          <w:tcPr>
            <w:tcW w:type="dxa" w:w="6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3"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2" w:line="252" w:lineRule="auto"/>
            </w:pPr>
            <w:r>
              <w:rPr>
                <w:rFonts w:ascii="Arial" w:hAnsi="Arial"/>
                <w:b w:val="1"/>
                <w:bCs w:val="1"/>
                <w:sz w:val="24"/>
                <w:szCs w:val="24"/>
                <w:shd w:val="nil" w:color="auto" w:fill="auto"/>
                <w:rtl w:val="0"/>
                <w:lang w:val="en-US"/>
              </w:rPr>
              <w:t>Minimum Bid (typically 50% of value, if known)</w:t>
            </w:r>
          </w:p>
        </w:tc>
        <w:tc>
          <w:tcPr>
            <w:tcW w:type="dxa" w:w="6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434" w:hanging="434"/>
        <w:rPr>
          <w:rFonts w:ascii="Arial" w:cs="Arial" w:hAnsi="Arial" w:eastAsia="Arial"/>
          <w:sz w:val="24"/>
          <w:szCs w:val="24"/>
        </w:rPr>
      </w:pPr>
    </w:p>
    <w:p>
      <w:pPr>
        <w:pStyle w:val="Body A"/>
        <w:widowControl w:val="0"/>
        <w:ind w:left="326" w:hanging="326"/>
        <w:rPr>
          <w:rFonts w:ascii="Arial" w:cs="Arial" w:hAnsi="Arial" w:eastAsia="Arial"/>
          <w:sz w:val="24"/>
          <w:szCs w:val="24"/>
        </w:rPr>
      </w:pPr>
    </w:p>
    <w:p>
      <w:pPr>
        <w:pStyle w:val="Body A"/>
        <w:widowControl w:val="0"/>
        <w:rPr>
          <w:rFonts w:ascii="Arial" w:cs="Arial" w:hAnsi="Arial" w:eastAsia="Arial"/>
          <w:sz w:val="24"/>
          <w:szCs w:val="24"/>
        </w:rPr>
      </w:pPr>
    </w:p>
    <w:p>
      <w:pPr>
        <w:pStyle w:val="Body A"/>
        <w:rPr>
          <w:rStyle w:val="None"/>
          <w:rFonts w:ascii="Arial" w:cs="Arial" w:hAnsi="Arial" w:eastAsia="Arial"/>
          <w:outline w:val="0"/>
          <w:color w:val="555555"/>
          <w:sz w:val="19"/>
          <w:szCs w:val="19"/>
          <w:u w:color="555555"/>
          <w14:textFill>
            <w14:solidFill>
              <w14:srgbClr w14:val="555555"/>
            </w14:solidFill>
          </w14:textFill>
        </w:rPr>
      </w:pPr>
      <w:r>
        <w:rPr>
          <w:rFonts w:ascii="Arial" w:hAnsi="Arial"/>
          <w:sz w:val="24"/>
          <w:szCs w:val="24"/>
          <w:rtl w:val="0"/>
          <w:lang w:val="en-US"/>
        </w:rPr>
        <w:t xml:space="preserve">Return ASAP to Rhonda Barkley </w:t>
      </w:r>
      <w:r>
        <w:rPr>
          <w:rStyle w:val="Hyperlink.0"/>
        </w:rPr>
        <w:fldChar w:fldCharType="begin" w:fldLock="0"/>
      </w:r>
      <w:r>
        <w:rPr>
          <w:rStyle w:val="Hyperlink.0"/>
        </w:rPr>
        <w:instrText xml:space="preserve"> HYPERLINK "mailto:rhondabarkley1@icloud.com"</w:instrText>
      </w:r>
      <w:r>
        <w:rPr>
          <w:rStyle w:val="Hyperlink.0"/>
        </w:rPr>
        <w:fldChar w:fldCharType="separate" w:fldLock="0"/>
      </w:r>
      <w:r>
        <w:rPr>
          <w:rStyle w:val="Hyperlink.0"/>
          <w:rtl w:val="0"/>
        </w:rPr>
        <w:t>rhondabarkley1@icloud.com</w:t>
      </w:r>
      <w:r>
        <w:rPr/>
        <w:fldChar w:fldCharType="end" w:fldLock="0"/>
      </w:r>
    </w:p>
    <w:p>
      <w:pPr>
        <w:pStyle w:val="Body A"/>
        <w:rPr>
          <w:rStyle w:val="None"/>
          <w:rFonts w:ascii="Arial" w:cs="Arial" w:hAnsi="Arial" w:eastAsia="Arial"/>
          <w:outline w:val="0"/>
          <w:color w:val="555555"/>
          <w:sz w:val="19"/>
          <w:szCs w:val="19"/>
          <w:u w:color="555555"/>
          <w14:textFill>
            <w14:solidFill>
              <w14:srgbClr w14:val="555555"/>
            </w14:solidFill>
          </w14:textFill>
        </w:rPr>
      </w:pPr>
    </w:p>
    <w:p>
      <w:pPr>
        <w:pStyle w:val="Body A"/>
        <w:rPr>
          <w:rStyle w:val="None"/>
          <w:rFonts w:ascii="Arial" w:cs="Arial" w:hAnsi="Arial" w:eastAsia="Arial"/>
          <w:sz w:val="24"/>
          <w:szCs w:val="24"/>
        </w:rPr>
      </w:pPr>
      <w:r>
        <w:rPr>
          <w:rStyle w:val="None"/>
          <w:rFonts w:ascii="Arial" w:hAnsi="Arial"/>
          <w:sz w:val="24"/>
          <w:szCs w:val="24"/>
          <w:rtl w:val="0"/>
          <w:lang w:val="en-US"/>
        </w:rPr>
        <w:t>Items is a broad category, from baked goods to artwork, house &amp; yard stuff, unique clothing, personal accessories</w:t>
      </w:r>
      <w:r>
        <w:rPr>
          <w:rStyle w:val="None"/>
          <w:rFonts w:ascii="Arial" w:hAnsi="Arial" w:hint="default"/>
          <w:sz w:val="24"/>
          <w:szCs w:val="24"/>
          <w:rtl w:val="0"/>
          <w:lang w:val="en-US"/>
        </w:rPr>
        <w:t>…</w:t>
      </w:r>
      <w:r>
        <w:rPr>
          <w:rStyle w:val="None"/>
          <w:rFonts w:ascii="Arial" w:hAnsi="Arial"/>
          <w:sz w:val="24"/>
          <w:szCs w:val="24"/>
          <w:rtl w:val="0"/>
          <w:lang w:val="en-US"/>
        </w:rPr>
        <w:t xml:space="preserve">you get the idea. Really, anything that can be held.  </w:t>
      </w:r>
    </w:p>
    <w:p>
      <w:pPr>
        <w:pStyle w:val="Body A"/>
        <w:rPr>
          <w:rStyle w:val="None"/>
          <w:rFonts w:ascii="Arial" w:cs="Arial" w:hAnsi="Arial" w:eastAsia="Arial"/>
          <w:sz w:val="24"/>
          <w:szCs w:val="24"/>
        </w:rPr>
      </w:pPr>
    </w:p>
    <w:p>
      <w:pPr>
        <w:pStyle w:val="Body A"/>
      </w:pPr>
      <w:r>
        <w:rPr>
          <w:rStyle w:val="None"/>
          <w:rFonts w:ascii="Arial" w:hAnsi="Arial"/>
          <w:b w:val="1"/>
          <w:bCs w:val="1"/>
          <w:sz w:val="24"/>
          <w:szCs w:val="24"/>
          <w:rtl w:val="0"/>
          <w:lang w:val="en-US"/>
        </w:rPr>
        <w:t>Donation Guidelines:</w:t>
      </w:r>
      <w:r>
        <w:rPr>
          <w:rStyle w:val="None"/>
          <w:rFonts w:ascii="Arial" w:hAnsi="Arial"/>
          <w:sz w:val="24"/>
          <w:szCs w:val="24"/>
          <w:rtl w:val="0"/>
          <w:lang w:val="en-US"/>
        </w:rPr>
        <w:t xml:space="preserve"> Choose your minimum bid carefully such that should that amount win the item, you would feel good about it. Please arrange with the Chair to have the item at the Church Office prior to the Auction. For sizable items, pickup can be arranged.</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Heading">
    <w:name w:val="Heading"/>
    <w:next w:val="Heading"/>
    <w:pPr>
      <w:keepNext w:val="1"/>
      <w:keepLines w:val="1"/>
      <w:pageBreakBefore w:val="0"/>
      <w:widowControl w:val="1"/>
      <w:shd w:val="clear" w:color="auto" w:fill="auto"/>
      <w:suppressAutoHyphens w:val="1"/>
      <w:bidi w:val="0"/>
      <w:spacing w:before="240" w:after="120" w:line="252" w:lineRule="auto"/>
      <w:ind w:left="10" w:right="92" w:hanging="10"/>
      <w:jc w:val="center"/>
      <w:outlineLvl w:val="0"/>
    </w:pPr>
    <w:rPr>
      <w:rFonts w:ascii="Arial" w:cs="Arial Unicode MS" w:hAnsi="Arial" w:eastAsia="Arial Unicode MS"/>
      <w:b w:val="1"/>
      <w:bCs w:val="1"/>
      <w:i w:val="1"/>
      <w:iCs w:val="1"/>
      <w:caps w:val="0"/>
      <w:smallCaps w:val="0"/>
      <w:strike w:val="0"/>
      <w:dstrike w:val="0"/>
      <w:outline w:val="0"/>
      <w:color w:val="000000"/>
      <w:spacing w:val="0"/>
      <w:kern w:val="0"/>
      <w:position w:val="0"/>
      <w:sz w:val="36"/>
      <w:szCs w:val="36"/>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